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A7" w:rsidRDefault="000F1CA7">
      <w:r w:rsidRPr="000F1CA7">
        <w:rPr>
          <w:noProof/>
        </w:rPr>
        <w:drawing>
          <wp:inline distT="0" distB="0" distL="0" distR="0">
            <wp:extent cx="5934075" cy="1483275"/>
            <wp:effectExtent l="0" t="0" r="0" b="3175"/>
            <wp:docPr id="1" name="Picture 1" descr="C:\Users\Hao\Desktop\WORK\MGH Project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o\Desktop\WORK\MGH Projects\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r="1" b="7067"/>
                    <a:stretch/>
                  </pic:blipFill>
                  <pic:spPr bwMode="auto">
                    <a:xfrm>
                      <a:off x="0" y="0"/>
                      <a:ext cx="6588717" cy="16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F15" w:rsidRDefault="00DF0F15" w:rsidP="007A7706">
      <w:pPr>
        <w:rPr>
          <w:rFonts w:ascii="Arial" w:hAnsi="Arial" w:cs="Arial"/>
          <w:b/>
          <w:sz w:val="28"/>
          <w:szCs w:val="28"/>
        </w:rPr>
      </w:pPr>
    </w:p>
    <w:p w:rsidR="007A7706" w:rsidRDefault="000F1CA7" w:rsidP="007A7706">
      <w:pPr>
        <w:rPr>
          <w:rFonts w:ascii="Arial" w:hAnsi="Arial" w:cs="Arial"/>
          <w:b/>
          <w:sz w:val="28"/>
          <w:szCs w:val="28"/>
        </w:rPr>
      </w:pPr>
      <w:r w:rsidRPr="000F1CA7">
        <w:rPr>
          <w:rFonts w:ascii="Arial" w:hAnsi="Arial" w:cs="Arial"/>
          <w:b/>
          <w:sz w:val="28"/>
          <w:szCs w:val="28"/>
        </w:rPr>
        <w:t>Statistical Analysis Plan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0F1CA7">
        <w:rPr>
          <w:rFonts w:ascii="Arial" w:hAnsi="Arial" w:cs="Arial"/>
          <w:b/>
          <w:sz w:val="28"/>
          <w:szCs w:val="28"/>
        </w:rPr>
        <w:t>Ver</w:t>
      </w:r>
      <w:r>
        <w:rPr>
          <w:rFonts w:ascii="Arial" w:hAnsi="Arial" w:cs="Arial"/>
          <w:b/>
          <w:sz w:val="28"/>
          <w:szCs w:val="28"/>
        </w:rPr>
        <w:t>sion</w:t>
      </w:r>
      <w:r w:rsidRPr="000F1CA7">
        <w:rPr>
          <w:rFonts w:ascii="Arial" w:hAnsi="Arial" w:cs="Arial"/>
          <w:b/>
          <w:sz w:val="28"/>
          <w:szCs w:val="28"/>
        </w:rPr>
        <w:t xml:space="preserve"> 1.0</w:t>
      </w:r>
      <w:r w:rsidR="00077EE3">
        <w:rPr>
          <w:rFonts w:ascii="Arial" w:hAnsi="Arial" w:cs="Arial"/>
          <w:b/>
          <w:sz w:val="28"/>
          <w:szCs w:val="28"/>
        </w:rPr>
        <w:t xml:space="preserve"> (Final)</w:t>
      </w:r>
    </w:p>
    <w:p w:rsidR="007A7706" w:rsidRPr="007A7706" w:rsidRDefault="007A7706" w:rsidP="007A7706">
      <w:pPr>
        <w:rPr>
          <w:rFonts w:ascii="Arial" w:hAnsi="Arial" w:cs="Arial"/>
          <w:b/>
          <w:i/>
          <w:sz w:val="28"/>
          <w:szCs w:val="28"/>
        </w:rPr>
      </w:pPr>
      <w:r w:rsidRPr="007A7706">
        <w:rPr>
          <w:rFonts w:ascii="Arial" w:hAnsi="Arial" w:cs="Arial"/>
        </w:rPr>
        <w:t>---</w:t>
      </w:r>
      <w:r>
        <w:rPr>
          <w:rFonts w:ascii="Arial" w:hAnsi="Arial" w:cs="Arial"/>
        </w:rPr>
        <w:t>---</w:t>
      </w:r>
      <w:r w:rsidRPr="007A7706">
        <w:rPr>
          <w:rFonts w:ascii="Arial" w:hAnsi="Arial" w:cs="Arial"/>
        </w:rPr>
        <w:t xml:space="preserve"> </w:t>
      </w:r>
      <w:r w:rsidR="00F92F38">
        <w:rPr>
          <w:rFonts w:ascii="Arial" w:hAnsi="Arial" w:cs="Arial"/>
          <w:i/>
        </w:rPr>
        <w:t>Prepared</w:t>
      </w:r>
      <w:r w:rsidRPr="007A7706">
        <w:rPr>
          <w:rFonts w:ascii="Arial" w:hAnsi="Arial" w:cs="Arial"/>
          <w:i/>
        </w:rPr>
        <w:t xml:space="preserve"> by Anesthesia Biostatistics Consulting (ABC)</w:t>
      </w:r>
      <w:r w:rsidR="00684CAF">
        <w:rPr>
          <w:rFonts w:ascii="Arial" w:hAnsi="Arial" w:cs="Arial"/>
          <w:i/>
        </w:rPr>
        <w:t xml:space="preserve"> based on SAP Guideline</w:t>
      </w:r>
      <w:r w:rsidR="001E582D">
        <w:rPr>
          <w:rFonts w:ascii="Arial" w:hAnsi="Arial" w:cs="Arial"/>
          <w:i/>
        </w:rPr>
        <w:t>*</w:t>
      </w:r>
    </w:p>
    <w:p w:rsidR="007A7706" w:rsidRDefault="007A7706">
      <w:pPr>
        <w:rPr>
          <w:rFonts w:ascii="Arial" w:hAnsi="Arial" w:cs="Arial"/>
          <w:b/>
          <w:sz w:val="24"/>
          <w:szCs w:val="24"/>
        </w:rPr>
      </w:pPr>
    </w:p>
    <w:p w:rsidR="000F1CA7" w:rsidRPr="009C0567" w:rsidRDefault="000F1CA7">
      <w:pPr>
        <w:rPr>
          <w:rFonts w:ascii="Arial" w:hAnsi="Arial" w:cs="Arial"/>
          <w:color w:val="FF0000"/>
          <w:sz w:val="24"/>
          <w:szCs w:val="24"/>
        </w:rPr>
      </w:pPr>
      <w:r w:rsidRPr="00BB1BF0">
        <w:rPr>
          <w:rFonts w:ascii="Arial" w:hAnsi="Arial" w:cs="Arial"/>
          <w:sz w:val="24"/>
          <w:szCs w:val="24"/>
        </w:rPr>
        <w:t>Biostatistician:</w:t>
      </w:r>
      <w:r w:rsidR="009C0567">
        <w:rPr>
          <w:rFonts w:ascii="Arial" w:hAnsi="Arial" w:cs="Arial"/>
          <w:sz w:val="24"/>
          <w:szCs w:val="24"/>
        </w:rPr>
        <w:t xml:space="preserve"> </w:t>
      </w:r>
      <w:r w:rsidR="009C0567" w:rsidRPr="009C0567">
        <w:rPr>
          <w:rFonts w:ascii="Arial" w:hAnsi="Arial" w:cs="Arial"/>
          <w:color w:val="FF0000"/>
          <w:sz w:val="24"/>
          <w:szCs w:val="24"/>
        </w:rPr>
        <w:t>sign your name here</w:t>
      </w:r>
    </w:p>
    <w:p w:rsidR="009E0EBB" w:rsidRPr="00BB1BF0" w:rsidRDefault="009E0E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0567" w:rsidRPr="009C0567" w:rsidRDefault="000F1CA7" w:rsidP="009C0567">
      <w:pPr>
        <w:rPr>
          <w:rFonts w:ascii="Arial" w:hAnsi="Arial" w:cs="Arial"/>
          <w:color w:val="FF0000"/>
          <w:sz w:val="24"/>
          <w:szCs w:val="24"/>
        </w:rPr>
      </w:pPr>
      <w:r w:rsidRPr="00BB1BF0">
        <w:rPr>
          <w:rFonts w:ascii="Arial" w:hAnsi="Arial" w:cs="Arial"/>
          <w:sz w:val="24"/>
          <w:szCs w:val="24"/>
        </w:rPr>
        <w:t>Senior Biostatistician:</w:t>
      </w:r>
      <w:r w:rsidR="009C0567">
        <w:rPr>
          <w:rFonts w:ascii="Arial" w:hAnsi="Arial" w:cs="Arial"/>
          <w:sz w:val="24"/>
          <w:szCs w:val="24"/>
        </w:rPr>
        <w:t xml:space="preserve"> </w:t>
      </w:r>
      <w:r w:rsidR="009C0567" w:rsidRPr="009C0567">
        <w:rPr>
          <w:rFonts w:ascii="Arial" w:hAnsi="Arial" w:cs="Arial"/>
          <w:color w:val="FF0000"/>
          <w:sz w:val="24"/>
          <w:szCs w:val="24"/>
        </w:rPr>
        <w:t>sign your name here</w:t>
      </w:r>
    </w:p>
    <w:p w:rsidR="009E0EBB" w:rsidRPr="00BB1BF0" w:rsidRDefault="009E0EBB">
      <w:pPr>
        <w:rPr>
          <w:rFonts w:ascii="Arial" w:hAnsi="Arial" w:cs="Arial"/>
          <w:sz w:val="24"/>
          <w:szCs w:val="24"/>
        </w:rPr>
      </w:pPr>
    </w:p>
    <w:p w:rsidR="009C0567" w:rsidRPr="009C0567" w:rsidRDefault="000F1CA7" w:rsidP="009C0567">
      <w:pPr>
        <w:rPr>
          <w:rFonts w:ascii="Arial" w:hAnsi="Arial" w:cs="Arial"/>
          <w:color w:val="FF0000"/>
          <w:sz w:val="24"/>
          <w:szCs w:val="24"/>
        </w:rPr>
      </w:pPr>
      <w:r w:rsidRPr="00BB1BF0">
        <w:rPr>
          <w:rFonts w:ascii="Arial" w:hAnsi="Arial" w:cs="Arial"/>
          <w:sz w:val="24"/>
          <w:szCs w:val="24"/>
        </w:rPr>
        <w:t xml:space="preserve">Principle Investigator: </w:t>
      </w:r>
      <w:r w:rsidR="009C0567" w:rsidRPr="009C0567">
        <w:rPr>
          <w:rFonts w:ascii="Arial" w:hAnsi="Arial" w:cs="Arial"/>
          <w:color w:val="FF0000"/>
          <w:sz w:val="24"/>
          <w:szCs w:val="24"/>
        </w:rPr>
        <w:t>sign your name here</w:t>
      </w:r>
    </w:p>
    <w:p w:rsidR="000F1CA7" w:rsidRPr="00BB1BF0" w:rsidRDefault="000F1CA7">
      <w:pPr>
        <w:rPr>
          <w:rFonts w:ascii="Arial" w:hAnsi="Arial" w:cs="Arial"/>
          <w:sz w:val="24"/>
          <w:szCs w:val="24"/>
        </w:rPr>
      </w:pPr>
    </w:p>
    <w:p w:rsidR="00911A90" w:rsidRDefault="00911A90">
      <w:pPr>
        <w:rPr>
          <w:rFonts w:ascii="Arial" w:hAnsi="Arial" w:cs="Arial"/>
          <w:color w:val="FF0000"/>
          <w:sz w:val="24"/>
          <w:szCs w:val="24"/>
        </w:rPr>
      </w:pPr>
      <w:r w:rsidRPr="00BB1BF0">
        <w:rPr>
          <w:rFonts w:ascii="Arial" w:hAnsi="Arial" w:cs="Arial"/>
          <w:sz w:val="24"/>
          <w:szCs w:val="24"/>
        </w:rPr>
        <w:t>Date:</w:t>
      </w:r>
      <w:r w:rsidR="009C0567">
        <w:rPr>
          <w:rFonts w:ascii="Arial" w:hAnsi="Arial" w:cs="Arial"/>
          <w:sz w:val="24"/>
          <w:szCs w:val="24"/>
        </w:rPr>
        <w:t xml:space="preserve"> </w:t>
      </w:r>
      <w:r w:rsidR="009C0567" w:rsidRPr="009C0567">
        <w:rPr>
          <w:rFonts w:ascii="Arial" w:hAnsi="Arial" w:cs="Arial"/>
          <w:color w:val="FF0000"/>
          <w:sz w:val="24"/>
          <w:szCs w:val="24"/>
        </w:rPr>
        <w:t>date of signature</w:t>
      </w:r>
    </w:p>
    <w:p w:rsidR="00684CAF" w:rsidRDefault="00684CA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684CAF" w:rsidRDefault="00684CAF">
      <w:pPr>
        <w:rPr>
          <w:rFonts w:ascii="Arial" w:hAnsi="Arial" w:cs="Arial"/>
          <w:b/>
          <w:sz w:val="24"/>
          <w:szCs w:val="24"/>
        </w:rPr>
      </w:pPr>
      <w:r w:rsidRPr="00684CAF">
        <w:rPr>
          <w:rFonts w:ascii="Arial" w:hAnsi="Arial" w:cs="Arial"/>
          <w:b/>
          <w:sz w:val="24"/>
          <w:szCs w:val="24"/>
        </w:rPr>
        <w:lastRenderedPageBreak/>
        <w:t>Section 1</w:t>
      </w:r>
      <w:r w:rsidR="00DB61CF">
        <w:rPr>
          <w:rFonts w:ascii="Arial" w:hAnsi="Arial" w:cs="Arial"/>
          <w:b/>
          <w:sz w:val="24"/>
          <w:szCs w:val="24"/>
        </w:rPr>
        <w:t xml:space="preserve">: </w:t>
      </w:r>
      <w:r w:rsidR="00DB61CF" w:rsidRPr="00DB61CF">
        <w:rPr>
          <w:rFonts w:ascii="Arial" w:hAnsi="Arial" w:cs="Arial"/>
          <w:b/>
          <w:sz w:val="24"/>
          <w:szCs w:val="24"/>
        </w:rPr>
        <w:t>Administrative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69E" w:rsidTr="0046669E">
        <w:tc>
          <w:tcPr>
            <w:tcW w:w="9350" w:type="dxa"/>
            <w:shd w:val="clear" w:color="auto" w:fill="F2F2F2" w:themeFill="background1" w:themeFillShade="F2"/>
          </w:tcPr>
          <w:p w:rsidR="0046669E" w:rsidRPr="0046669E" w:rsidRDefault="0046669E" w:rsidP="0046669E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6669E">
              <w:rPr>
                <w:rFonts w:ascii="Arial" w:hAnsi="Arial" w:cs="Arial"/>
              </w:rPr>
              <w:t>Title and Trial registration</w:t>
            </w:r>
            <w:r>
              <w:rPr>
                <w:rFonts w:ascii="Arial" w:hAnsi="Arial" w:cs="Arial"/>
              </w:rPr>
              <w:tab/>
            </w:r>
          </w:p>
        </w:tc>
      </w:tr>
      <w:tr w:rsidR="0046669E" w:rsidTr="0046669E">
        <w:tc>
          <w:tcPr>
            <w:tcW w:w="9350" w:type="dxa"/>
          </w:tcPr>
          <w:p w:rsidR="0046669E" w:rsidRDefault="0046669E">
            <w:pPr>
              <w:rPr>
                <w:color w:val="FF0000"/>
              </w:rPr>
            </w:pPr>
            <w:r w:rsidRPr="0046669E">
              <w:rPr>
                <w:color w:val="FF0000"/>
              </w:rPr>
              <w:t>Item 1a: Descriptive title that matches the protocol, with ‘Statistical analysis plan’ either as a fore runner or sub title, an</w:t>
            </w:r>
            <w:r w:rsidR="007A6AD4">
              <w:rPr>
                <w:color w:val="FF0000"/>
              </w:rPr>
              <w:t>d trial acronym (if applicable).</w:t>
            </w:r>
          </w:p>
          <w:p w:rsidR="007A6AD4" w:rsidRDefault="007A6AD4">
            <w:pPr>
              <w:rPr>
                <w:color w:val="FF0000"/>
              </w:rPr>
            </w:pPr>
          </w:p>
          <w:p w:rsidR="007A6AD4" w:rsidRPr="007A6AD4" w:rsidRDefault="007A6AD4">
            <w:pPr>
              <w:rPr>
                <w:color w:val="FF0000"/>
              </w:rPr>
            </w:pPr>
            <w:r w:rsidRPr="007A6AD4">
              <w:rPr>
                <w:color w:val="FF0000"/>
              </w:rPr>
              <w:t>Item 1b: Trial registration number</w:t>
            </w:r>
          </w:p>
        </w:tc>
      </w:tr>
    </w:tbl>
    <w:p w:rsidR="0046669E" w:rsidRDefault="0046669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AD4" w:rsidTr="00E450A8">
        <w:tc>
          <w:tcPr>
            <w:tcW w:w="9350" w:type="dxa"/>
            <w:shd w:val="clear" w:color="auto" w:fill="F2F2F2" w:themeFill="background1" w:themeFillShade="F2"/>
          </w:tcPr>
          <w:p w:rsidR="007A6AD4" w:rsidRPr="0046669E" w:rsidRDefault="007A6AD4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SAP Version</w:t>
            </w:r>
          </w:p>
        </w:tc>
      </w:tr>
      <w:tr w:rsidR="007A6AD4" w:rsidTr="00E450A8">
        <w:tc>
          <w:tcPr>
            <w:tcW w:w="9350" w:type="dxa"/>
          </w:tcPr>
          <w:p w:rsidR="007A6AD4" w:rsidRPr="007A6AD4" w:rsidRDefault="007A6AD4" w:rsidP="00E450A8">
            <w:pPr>
              <w:rPr>
                <w:color w:val="FF0000"/>
              </w:rPr>
            </w:pPr>
            <w:r w:rsidRPr="007A6AD4">
              <w:rPr>
                <w:color w:val="FF0000"/>
              </w:rPr>
              <w:t>Item 2: SAP version number with dates</w:t>
            </w:r>
          </w:p>
        </w:tc>
      </w:tr>
    </w:tbl>
    <w:p w:rsidR="00B65AD0" w:rsidRDefault="00B65AD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AD4" w:rsidTr="00E450A8">
        <w:tc>
          <w:tcPr>
            <w:tcW w:w="9350" w:type="dxa"/>
            <w:shd w:val="clear" w:color="auto" w:fill="F2F2F2" w:themeFill="background1" w:themeFillShade="F2"/>
          </w:tcPr>
          <w:p w:rsidR="007A6AD4" w:rsidRPr="0046669E" w:rsidRDefault="007A6AD4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Protocol Version</w:t>
            </w:r>
          </w:p>
        </w:tc>
      </w:tr>
      <w:tr w:rsidR="007A6AD4" w:rsidTr="00E450A8">
        <w:tc>
          <w:tcPr>
            <w:tcW w:w="9350" w:type="dxa"/>
          </w:tcPr>
          <w:p w:rsidR="007A6AD4" w:rsidRPr="007A6AD4" w:rsidRDefault="007A6AD4" w:rsidP="00E450A8">
            <w:pPr>
              <w:rPr>
                <w:color w:val="FF0000"/>
              </w:rPr>
            </w:pPr>
            <w:r w:rsidRPr="007A6AD4">
              <w:rPr>
                <w:color w:val="FF0000"/>
              </w:rPr>
              <w:t>Item 3: Reference to version of Protocol being used</w:t>
            </w:r>
          </w:p>
        </w:tc>
      </w:tr>
    </w:tbl>
    <w:p w:rsidR="007A6AD4" w:rsidRDefault="007A6A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AD4" w:rsidTr="00E450A8">
        <w:tc>
          <w:tcPr>
            <w:tcW w:w="9350" w:type="dxa"/>
            <w:shd w:val="clear" w:color="auto" w:fill="F2F2F2" w:themeFill="background1" w:themeFillShade="F2"/>
          </w:tcPr>
          <w:p w:rsidR="007A6AD4" w:rsidRPr="0046669E" w:rsidRDefault="007A6AD4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SAP Revisions – revision history, with justification and timing</w:t>
            </w:r>
          </w:p>
        </w:tc>
      </w:tr>
      <w:tr w:rsidR="007A6AD4" w:rsidTr="00E450A8">
        <w:tc>
          <w:tcPr>
            <w:tcW w:w="9350" w:type="dxa"/>
          </w:tcPr>
          <w:p w:rsidR="00DE019D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 xml:space="preserve">Item 4a/4b/4c: </w:t>
            </w:r>
          </w:p>
          <w:p w:rsidR="00DE019D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 xml:space="preserve">SAP Revision History </w:t>
            </w:r>
          </w:p>
          <w:p w:rsidR="00DE019D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 xml:space="preserve">Justification for each SAP revision </w:t>
            </w:r>
          </w:p>
          <w:p w:rsidR="007A6AD4" w:rsidRPr="007A6AD4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>Timing of SAP revisions in relation to interim analyses etc.</w:t>
            </w:r>
          </w:p>
        </w:tc>
      </w:tr>
    </w:tbl>
    <w:p w:rsidR="007A6AD4" w:rsidRDefault="007A6A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AD4" w:rsidTr="00E450A8">
        <w:tc>
          <w:tcPr>
            <w:tcW w:w="9350" w:type="dxa"/>
            <w:shd w:val="clear" w:color="auto" w:fill="F2F2F2" w:themeFill="background1" w:themeFillShade="F2"/>
          </w:tcPr>
          <w:p w:rsidR="007A6AD4" w:rsidRPr="0046669E" w:rsidRDefault="00DE019D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Roles and Responsibility – non-signatory names and contribution</w:t>
            </w:r>
          </w:p>
        </w:tc>
      </w:tr>
      <w:tr w:rsidR="007A6AD4" w:rsidTr="00E450A8">
        <w:tc>
          <w:tcPr>
            <w:tcW w:w="9350" w:type="dxa"/>
          </w:tcPr>
          <w:p w:rsidR="007A6AD4" w:rsidRPr="007A6AD4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>Item 5: Names, affiliations, and roles of SAP contributors</w:t>
            </w:r>
          </w:p>
        </w:tc>
      </w:tr>
    </w:tbl>
    <w:p w:rsidR="007A6AD4" w:rsidRDefault="007A6AD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19D" w:rsidTr="00E450A8">
        <w:tc>
          <w:tcPr>
            <w:tcW w:w="9350" w:type="dxa"/>
            <w:shd w:val="clear" w:color="auto" w:fill="F2F2F2" w:themeFill="background1" w:themeFillShade="F2"/>
          </w:tcPr>
          <w:p w:rsidR="00DE019D" w:rsidRPr="0046669E" w:rsidRDefault="00DE019D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Roles and Responsibility – signatures</w:t>
            </w:r>
          </w:p>
        </w:tc>
      </w:tr>
      <w:tr w:rsidR="00DE019D" w:rsidTr="00E450A8">
        <w:tc>
          <w:tcPr>
            <w:tcW w:w="9350" w:type="dxa"/>
          </w:tcPr>
          <w:p w:rsidR="00DE019D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>Item 6a: Signature of person writing the SAP</w:t>
            </w:r>
          </w:p>
          <w:p w:rsidR="00DE019D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>Item 6b: Signature of senior statistician responsible</w:t>
            </w:r>
          </w:p>
          <w:p w:rsidR="00DE019D" w:rsidRPr="007A6AD4" w:rsidRDefault="00DE019D" w:rsidP="00E450A8">
            <w:pPr>
              <w:rPr>
                <w:color w:val="FF0000"/>
              </w:rPr>
            </w:pPr>
            <w:r w:rsidRPr="00DE019D">
              <w:rPr>
                <w:color w:val="FF0000"/>
              </w:rPr>
              <w:t>Item 6c: Signature of chief investigator/clinical lead</w:t>
            </w:r>
          </w:p>
        </w:tc>
      </w:tr>
    </w:tbl>
    <w:p w:rsidR="007A6AD4" w:rsidRDefault="007A6AD4">
      <w:pPr>
        <w:rPr>
          <w:rFonts w:ascii="Arial" w:hAnsi="Arial" w:cs="Arial"/>
          <w:b/>
          <w:sz w:val="24"/>
          <w:szCs w:val="24"/>
        </w:rPr>
      </w:pPr>
    </w:p>
    <w:p w:rsidR="008136E3" w:rsidRPr="008136E3" w:rsidRDefault="008136E3" w:rsidP="008136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Pr="008136E3">
        <w:rPr>
          <w:rFonts w:ascii="Arial" w:hAnsi="Arial" w:cs="Arial"/>
          <w:b/>
          <w:sz w:val="24"/>
          <w:szCs w:val="24"/>
        </w:rPr>
        <w:t>: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6B7" w:rsidTr="00E450A8">
        <w:tc>
          <w:tcPr>
            <w:tcW w:w="9350" w:type="dxa"/>
            <w:shd w:val="clear" w:color="auto" w:fill="F2F2F2" w:themeFill="background1" w:themeFillShade="F2"/>
          </w:tcPr>
          <w:p w:rsidR="008E76B7" w:rsidRPr="0046669E" w:rsidRDefault="008E76B7" w:rsidP="008E76B7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Background and rationale</w:t>
            </w:r>
          </w:p>
        </w:tc>
      </w:tr>
      <w:tr w:rsidR="008E76B7" w:rsidTr="00E450A8">
        <w:tc>
          <w:tcPr>
            <w:tcW w:w="9350" w:type="dxa"/>
          </w:tcPr>
          <w:p w:rsidR="008E76B7" w:rsidRPr="007A6AD4" w:rsidRDefault="008E76B7" w:rsidP="00E450A8">
            <w:pPr>
              <w:rPr>
                <w:color w:val="FF0000"/>
              </w:rPr>
            </w:pPr>
            <w:r w:rsidRPr="008E76B7">
              <w:rPr>
                <w:color w:val="FF0000"/>
              </w:rPr>
              <w:t>Item 7: Synopsis of trial background and rationale including brief description of research question and brief justification for undertaking the trial</w:t>
            </w:r>
          </w:p>
        </w:tc>
      </w:tr>
    </w:tbl>
    <w:p w:rsidR="008136E3" w:rsidRDefault="008136E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E450A8">
            <w:pPr>
              <w:tabs>
                <w:tab w:val="left" w:pos="31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Objectives</w:t>
            </w:r>
          </w:p>
        </w:tc>
      </w:tr>
      <w:tr w:rsidR="00A86633" w:rsidTr="00E450A8">
        <w:tc>
          <w:tcPr>
            <w:tcW w:w="9350" w:type="dxa"/>
          </w:tcPr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8: Description of specific objectives or hypotheses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p w:rsidR="00A86633" w:rsidRPr="00A86633" w:rsidRDefault="00A86633" w:rsidP="00A86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3</w:t>
      </w:r>
      <w:r w:rsidRPr="00A86633">
        <w:rPr>
          <w:rFonts w:ascii="Arial" w:hAnsi="Arial" w:cs="Arial"/>
          <w:b/>
          <w:sz w:val="24"/>
          <w:szCs w:val="24"/>
        </w:rPr>
        <w:t>: Trial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A86633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Trial design – description of trial design</w:t>
            </w:r>
          </w:p>
        </w:tc>
      </w:tr>
      <w:tr w:rsidR="00A86633" w:rsidTr="00E450A8">
        <w:tc>
          <w:tcPr>
            <w:tcW w:w="9350" w:type="dxa"/>
          </w:tcPr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 xml:space="preserve">Item 9: Brief description of trial design including type of trial (e.g. parallel group, </w:t>
            </w:r>
            <w:proofErr w:type="spellStart"/>
            <w:r w:rsidRPr="00A86633">
              <w:rPr>
                <w:color w:val="FF0000"/>
              </w:rPr>
              <w:t>multiarm</w:t>
            </w:r>
            <w:proofErr w:type="spellEnd"/>
            <w:r w:rsidRPr="00A86633">
              <w:rPr>
                <w:color w:val="FF0000"/>
              </w:rPr>
              <w:t>, crossover, factorial), allocation ratio and brief description of interventions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t>Randomisation</w:t>
            </w:r>
            <w:proofErr w:type="spellEnd"/>
          </w:p>
        </w:tc>
      </w:tr>
      <w:tr w:rsidR="00A86633" w:rsidTr="00E450A8">
        <w:tc>
          <w:tcPr>
            <w:tcW w:w="9350" w:type="dxa"/>
          </w:tcPr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 xml:space="preserve">Item 10: </w:t>
            </w:r>
            <w:proofErr w:type="spellStart"/>
            <w:r w:rsidRPr="00A86633">
              <w:rPr>
                <w:color w:val="FF0000"/>
              </w:rPr>
              <w:t>Randomisation</w:t>
            </w:r>
            <w:proofErr w:type="spellEnd"/>
            <w:r w:rsidRPr="00A86633">
              <w:rPr>
                <w:color w:val="FF0000"/>
              </w:rPr>
              <w:t xml:space="preserve"> details e.g. whether any dynamic allocation (e.g. </w:t>
            </w:r>
            <w:proofErr w:type="spellStart"/>
            <w:r w:rsidRPr="00A86633">
              <w:rPr>
                <w:color w:val="FF0000"/>
              </w:rPr>
              <w:t>minimisation</w:t>
            </w:r>
            <w:proofErr w:type="spellEnd"/>
            <w:r w:rsidRPr="00A86633">
              <w:rPr>
                <w:color w:val="FF0000"/>
              </w:rPr>
              <w:t>) or stratification occurred (including stratifying factors used or the location of that information if not held within the SAP)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Sample size</w:t>
            </w:r>
          </w:p>
        </w:tc>
      </w:tr>
      <w:tr w:rsidR="00A86633" w:rsidTr="00E450A8">
        <w:tc>
          <w:tcPr>
            <w:tcW w:w="9350" w:type="dxa"/>
          </w:tcPr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11: Full details of the sample size calculation or alternatively reference to sample size calculation in protocol (instead of replication in SAP)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Framework</w:t>
            </w:r>
          </w:p>
        </w:tc>
      </w:tr>
      <w:tr w:rsidR="00A86633" w:rsidTr="00E450A8">
        <w:tc>
          <w:tcPr>
            <w:tcW w:w="9350" w:type="dxa"/>
          </w:tcPr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12: Superiority, equivalence or non-inferiority trial hypothesis testing framework, and which comparisons will be presented on this basis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633" w:rsidTr="00E450A8">
        <w:tc>
          <w:tcPr>
            <w:tcW w:w="9350" w:type="dxa"/>
            <w:shd w:val="clear" w:color="auto" w:fill="F2F2F2" w:themeFill="background1" w:themeFillShade="F2"/>
          </w:tcPr>
          <w:p w:rsidR="00A86633" w:rsidRPr="0046669E" w:rsidRDefault="00A86633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Statistical Interim analyses and stopping guidance</w:t>
            </w:r>
          </w:p>
        </w:tc>
      </w:tr>
      <w:tr w:rsidR="00A86633" w:rsidTr="00E450A8">
        <w:tc>
          <w:tcPr>
            <w:tcW w:w="9350" w:type="dxa"/>
          </w:tcPr>
          <w:p w:rsidR="00A86633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13a: Information on Interim analyses specifying what interim analyses will be carried out and listing of time points</w:t>
            </w:r>
          </w:p>
          <w:p w:rsidR="00A86633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13b: Any planned adjustment of the significance level due to interim analysis</w:t>
            </w:r>
          </w:p>
          <w:p w:rsidR="00A86633" w:rsidRPr="007A6AD4" w:rsidRDefault="00A86633" w:rsidP="00E450A8">
            <w:pPr>
              <w:rPr>
                <w:color w:val="FF0000"/>
              </w:rPr>
            </w:pPr>
            <w:r w:rsidRPr="00A86633">
              <w:rPr>
                <w:color w:val="FF0000"/>
              </w:rPr>
              <w:t>Item 13c: Details of guidelines for stopping a trial early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31F" w:rsidTr="00E450A8">
        <w:tc>
          <w:tcPr>
            <w:tcW w:w="9350" w:type="dxa"/>
            <w:shd w:val="clear" w:color="auto" w:fill="F2F2F2" w:themeFill="background1" w:themeFillShade="F2"/>
          </w:tcPr>
          <w:p w:rsidR="00B3531F" w:rsidRPr="0046669E" w:rsidRDefault="00B3531F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Timing of final analysis</w:t>
            </w:r>
          </w:p>
        </w:tc>
      </w:tr>
      <w:tr w:rsidR="00B3531F" w:rsidTr="00E450A8">
        <w:tc>
          <w:tcPr>
            <w:tcW w:w="9350" w:type="dxa"/>
          </w:tcPr>
          <w:p w:rsidR="00B3531F" w:rsidRPr="007A6AD4" w:rsidRDefault="00B3531F" w:rsidP="00E450A8">
            <w:pPr>
              <w:rPr>
                <w:color w:val="FF0000"/>
              </w:rPr>
            </w:pPr>
            <w:r w:rsidRPr="00B3531F">
              <w:rPr>
                <w:color w:val="FF0000"/>
              </w:rPr>
              <w:t xml:space="preserve">Item 14: Timing of final analysis e.g. all outcomes </w:t>
            </w:r>
            <w:proofErr w:type="spellStart"/>
            <w:r w:rsidRPr="00B3531F">
              <w:rPr>
                <w:color w:val="FF0000"/>
              </w:rPr>
              <w:t>analysed</w:t>
            </w:r>
            <w:proofErr w:type="spellEnd"/>
            <w:r w:rsidRPr="00B3531F">
              <w:rPr>
                <w:color w:val="FF0000"/>
              </w:rPr>
              <w:t xml:space="preserve"> collectively or timing stratified by planned length of follow-up</w:t>
            </w:r>
          </w:p>
        </w:tc>
      </w:tr>
    </w:tbl>
    <w:p w:rsidR="00A86633" w:rsidRDefault="00A8663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31F" w:rsidTr="00E450A8">
        <w:tc>
          <w:tcPr>
            <w:tcW w:w="9350" w:type="dxa"/>
            <w:shd w:val="clear" w:color="auto" w:fill="F2F2F2" w:themeFill="background1" w:themeFillShade="F2"/>
          </w:tcPr>
          <w:p w:rsidR="00B3531F" w:rsidRPr="0046669E" w:rsidRDefault="00B3531F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Timing of outcome assessments</w:t>
            </w:r>
          </w:p>
        </w:tc>
      </w:tr>
      <w:tr w:rsidR="00B3531F" w:rsidTr="00E450A8">
        <w:tc>
          <w:tcPr>
            <w:tcW w:w="9350" w:type="dxa"/>
          </w:tcPr>
          <w:p w:rsidR="00B3531F" w:rsidRPr="007A6AD4" w:rsidRDefault="00B3531F" w:rsidP="00E450A8">
            <w:pPr>
              <w:rPr>
                <w:color w:val="FF0000"/>
              </w:rPr>
            </w:pPr>
            <w:r w:rsidRPr="00B3531F">
              <w:rPr>
                <w:color w:val="FF0000"/>
              </w:rPr>
              <w:t>Item 15: Time points at which the outcomes are measured</w:t>
            </w:r>
          </w:p>
        </w:tc>
      </w:tr>
    </w:tbl>
    <w:p w:rsidR="00B3531F" w:rsidRDefault="00B3531F">
      <w:pPr>
        <w:rPr>
          <w:rFonts w:ascii="Arial" w:hAnsi="Arial" w:cs="Arial"/>
          <w:b/>
          <w:sz w:val="24"/>
          <w:szCs w:val="24"/>
        </w:rPr>
      </w:pPr>
    </w:p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p w:rsidR="00C9635D" w:rsidRPr="00C9635D" w:rsidRDefault="00C9635D" w:rsidP="00C963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</w:t>
      </w:r>
      <w:r w:rsidRPr="00C9635D">
        <w:rPr>
          <w:rFonts w:ascii="Arial" w:hAnsi="Arial" w:cs="Arial"/>
          <w:b/>
          <w:sz w:val="24"/>
          <w:szCs w:val="24"/>
        </w:rPr>
        <w:t>: Statistical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Confidence intervals and p-values</w:t>
            </w:r>
          </w:p>
        </w:tc>
      </w:tr>
      <w:tr w:rsidR="00C9635D" w:rsidTr="00E450A8">
        <w:tc>
          <w:tcPr>
            <w:tcW w:w="9350" w:type="dxa"/>
          </w:tcPr>
          <w:p w:rsidR="00C9635D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16: Level of statistical significance</w:t>
            </w:r>
          </w:p>
          <w:p w:rsidR="00C9635D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17: Description of any planned adjustment for multiplicity, and if so, including how the type 1 error is to be controlled</w:t>
            </w:r>
          </w:p>
          <w:p w:rsidR="00C9635D" w:rsidRPr="007A6AD4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18: Confidence intervals (CI) to be reported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t>Adherence and Protocol Deviations</w:t>
            </w:r>
          </w:p>
        </w:tc>
      </w:tr>
      <w:tr w:rsidR="00C9635D" w:rsidTr="00E450A8">
        <w:tc>
          <w:tcPr>
            <w:tcW w:w="9350" w:type="dxa"/>
          </w:tcPr>
          <w:p w:rsidR="00C9635D" w:rsidRPr="00C9635D" w:rsidRDefault="00C9635D" w:rsidP="00C9635D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19a: Definition of adherence to the intervention and how this is assessed including extent of</w:t>
            </w:r>
          </w:p>
          <w:p w:rsidR="00C9635D" w:rsidRDefault="00C9635D" w:rsidP="00C9635D">
            <w:pPr>
              <w:rPr>
                <w:color w:val="FF0000"/>
              </w:rPr>
            </w:pPr>
            <w:r>
              <w:rPr>
                <w:color w:val="FF0000"/>
              </w:rPr>
              <w:t>exposure</w:t>
            </w:r>
          </w:p>
          <w:p w:rsidR="00C9635D" w:rsidRDefault="00C9635D" w:rsidP="00C9635D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19b: Description of how adherence to the intervention will be presented</w:t>
            </w:r>
          </w:p>
          <w:p w:rsidR="00C9635D" w:rsidRDefault="00C9635D" w:rsidP="00C9635D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19c: Definition of protocol deviation for the trial</w:t>
            </w:r>
          </w:p>
          <w:p w:rsidR="00C9635D" w:rsidRPr="007A6AD4" w:rsidRDefault="00C9635D" w:rsidP="00C9635D">
            <w:pPr>
              <w:rPr>
                <w:color w:val="FF0000"/>
              </w:rPr>
            </w:pPr>
            <w:r w:rsidRPr="00C9635D">
              <w:rPr>
                <w:color w:val="FF0000"/>
              </w:rPr>
              <w:t xml:space="preserve">Item 19d: Description of which protocol deviations will be </w:t>
            </w:r>
            <w:proofErr w:type="spellStart"/>
            <w:r w:rsidRPr="00C9635D">
              <w:rPr>
                <w:color w:val="FF0000"/>
              </w:rPr>
              <w:t>summarised</w:t>
            </w:r>
            <w:proofErr w:type="spellEnd"/>
            <w:r w:rsidRPr="00C9635D">
              <w:rPr>
                <w:color w:val="FF0000"/>
              </w:rPr>
              <w:t xml:space="preserve"> (may include details of whether deviation is major or minor and impact on analysis populations and approach to </w:t>
            </w:r>
            <w:proofErr w:type="spellStart"/>
            <w:r w:rsidRPr="00C9635D">
              <w:rPr>
                <w:color w:val="FF0000"/>
              </w:rPr>
              <w:t>summarising</w:t>
            </w:r>
            <w:proofErr w:type="spellEnd"/>
            <w:r w:rsidRPr="00C9635D">
              <w:rPr>
                <w:color w:val="FF0000"/>
              </w:rPr>
              <w:t xml:space="preserve"> protocol deviations e.g. number and type of protocol deviation, per group)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Analysis populations</w:t>
            </w:r>
          </w:p>
        </w:tc>
      </w:tr>
      <w:tr w:rsidR="00C9635D" w:rsidTr="00E450A8">
        <w:tc>
          <w:tcPr>
            <w:tcW w:w="9350" w:type="dxa"/>
          </w:tcPr>
          <w:p w:rsidR="00C9635D" w:rsidRPr="007A6AD4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20: Definition of Analysis populations e.g. intention-to-treat (ITT), per-protocol, complete case, safety.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p w:rsidR="00C9635D" w:rsidRDefault="00C9635D">
      <w:pPr>
        <w:rPr>
          <w:rFonts w:ascii="Arial" w:hAnsi="Arial" w:cs="Arial"/>
          <w:b/>
          <w:sz w:val="24"/>
          <w:szCs w:val="24"/>
        </w:rPr>
      </w:pPr>
      <w:r w:rsidRPr="00C9635D">
        <w:rPr>
          <w:rFonts w:ascii="Arial" w:hAnsi="Arial" w:cs="Arial"/>
          <w:b/>
          <w:sz w:val="24"/>
          <w:szCs w:val="24"/>
        </w:rPr>
        <w:t>Section 4: Trial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Screening Data</w:t>
            </w:r>
          </w:p>
        </w:tc>
      </w:tr>
      <w:tr w:rsidR="00C9635D" w:rsidTr="00E450A8">
        <w:tc>
          <w:tcPr>
            <w:tcW w:w="9350" w:type="dxa"/>
          </w:tcPr>
          <w:p w:rsidR="00C9635D" w:rsidRPr="007A6AD4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21: Reporting of screening data (if collected) to describe representativeness of trial sample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Eligibility</w:t>
            </w:r>
          </w:p>
        </w:tc>
      </w:tr>
      <w:tr w:rsidR="00C9635D" w:rsidTr="00E450A8">
        <w:tc>
          <w:tcPr>
            <w:tcW w:w="9350" w:type="dxa"/>
          </w:tcPr>
          <w:p w:rsidR="00C9635D" w:rsidRPr="007A6AD4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22: Summary of eligibility criteria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Recruitment</w:t>
            </w:r>
          </w:p>
        </w:tc>
      </w:tr>
      <w:tr w:rsidR="00C9635D" w:rsidTr="00E450A8">
        <w:tc>
          <w:tcPr>
            <w:tcW w:w="9350" w:type="dxa"/>
          </w:tcPr>
          <w:p w:rsidR="00C9635D" w:rsidRPr="007A6AD4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23: Information to be included in the CONSORT flow diagram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5D" w:rsidTr="00E450A8">
        <w:tc>
          <w:tcPr>
            <w:tcW w:w="9350" w:type="dxa"/>
            <w:shd w:val="clear" w:color="auto" w:fill="F2F2F2" w:themeFill="background1" w:themeFillShade="F2"/>
          </w:tcPr>
          <w:p w:rsidR="00C9635D" w:rsidRPr="0046669E" w:rsidRDefault="00C9635D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Withdrawal/Follow-up – level of withdrawal</w:t>
            </w:r>
          </w:p>
        </w:tc>
      </w:tr>
      <w:tr w:rsidR="00C9635D" w:rsidTr="00E450A8">
        <w:tc>
          <w:tcPr>
            <w:tcW w:w="9350" w:type="dxa"/>
          </w:tcPr>
          <w:p w:rsidR="00C9635D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24a: Level of withdrawal e.g. from intervention and/or from follow up</w:t>
            </w:r>
          </w:p>
          <w:p w:rsidR="00C9635D" w:rsidRDefault="00C9635D" w:rsidP="00E450A8">
            <w:pPr>
              <w:rPr>
                <w:color w:val="FF0000"/>
              </w:rPr>
            </w:pPr>
            <w:r w:rsidRPr="00C9635D">
              <w:rPr>
                <w:color w:val="FF0000"/>
              </w:rPr>
              <w:t>Item 24b: Timing of withdrawal/lost to follow up data</w:t>
            </w:r>
          </w:p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24c: Reasons and details of how withdrawal/lost to follow up data will be presented</w:t>
            </w:r>
          </w:p>
        </w:tc>
      </w:tr>
    </w:tbl>
    <w:p w:rsidR="00C9635D" w:rsidRDefault="00C9635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Baseline patient characteristics</w:t>
            </w:r>
          </w:p>
        </w:tc>
      </w:tr>
      <w:tr w:rsidR="00BE3627" w:rsidTr="00E450A8">
        <w:tc>
          <w:tcPr>
            <w:tcW w:w="9350" w:type="dxa"/>
          </w:tcPr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Item 25a: List of baseline characteristics to be </w:t>
            </w:r>
            <w:r>
              <w:rPr>
                <w:color w:val="FF0000"/>
              </w:rPr>
              <w:t>summarized</w:t>
            </w:r>
          </w:p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Item 25b: Details of how baseline characteristics will be descriptively </w:t>
            </w:r>
            <w:proofErr w:type="spellStart"/>
            <w:r w:rsidRPr="00BE3627">
              <w:rPr>
                <w:color w:val="FF0000"/>
              </w:rPr>
              <w:t>summarised</w:t>
            </w:r>
            <w:proofErr w:type="spellEnd"/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p w:rsidR="00BE3627" w:rsidRDefault="00BE3627">
      <w:pPr>
        <w:rPr>
          <w:rFonts w:ascii="Arial" w:hAnsi="Arial" w:cs="Arial"/>
          <w:b/>
          <w:sz w:val="24"/>
          <w:szCs w:val="24"/>
        </w:rPr>
      </w:pPr>
      <w:r w:rsidRPr="00BE3627">
        <w:rPr>
          <w:rFonts w:ascii="Arial" w:hAnsi="Arial" w:cs="Arial"/>
          <w:b/>
          <w:sz w:val="24"/>
          <w:szCs w:val="24"/>
        </w:rPr>
        <w:t>Section 5: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Outcome definitions</w:t>
            </w:r>
          </w:p>
        </w:tc>
      </w:tr>
      <w:tr w:rsidR="00BE3627" w:rsidTr="00E450A8">
        <w:tc>
          <w:tcPr>
            <w:tcW w:w="9350" w:type="dxa"/>
          </w:tcPr>
          <w:p w:rsidR="00BE3627" w:rsidRP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List and describe each primary and secondary outcome including details of: </w:t>
            </w:r>
          </w:p>
          <w:p w:rsidR="00BE3627" w:rsidRP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Item 26a: Specification of outcomes and timings. </w:t>
            </w:r>
          </w:p>
          <w:p w:rsidR="00BE3627" w:rsidRP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26b: Specific measurement and units (e.g. glucose control hbA1c (</w:t>
            </w:r>
            <w:proofErr w:type="spellStart"/>
            <w:r w:rsidRPr="00BE3627">
              <w:rPr>
                <w:color w:val="FF0000"/>
              </w:rPr>
              <w:t>mmol</w:t>
            </w:r>
            <w:proofErr w:type="spellEnd"/>
            <w:r w:rsidRPr="00BE3627">
              <w:rPr>
                <w:color w:val="FF0000"/>
              </w:rPr>
              <w:t>/</w:t>
            </w:r>
            <w:proofErr w:type="spellStart"/>
            <w:r w:rsidRPr="00BE3627">
              <w:rPr>
                <w:color w:val="FF0000"/>
              </w:rPr>
              <w:t>mol</w:t>
            </w:r>
            <w:proofErr w:type="spellEnd"/>
            <w:r w:rsidRPr="00BE3627">
              <w:rPr>
                <w:color w:val="FF0000"/>
              </w:rPr>
              <w:t xml:space="preserve"> or %)) </w:t>
            </w:r>
          </w:p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26c: Any calculation or transformation used to derive the outcome (e.g. change from baseline, quality of life (</w:t>
            </w:r>
            <w:proofErr w:type="spellStart"/>
            <w:r w:rsidRPr="00BE3627">
              <w:rPr>
                <w:color w:val="FF0000"/>
              </w:rPr>
              <w:t>QoL</w:t>
            </w:r>
            <w:proofErr w:type="spellEnd"/>
            <w:r w:rsidRPr="00BE3627">
              <w:rPr>
                <w:color w:val="FF0000"/>
              </w:rPr>
              <w:t xml:space="preserve">) score, time to event, logarithm </w:t>
            </w:r>
            <w:proofErr w:type="spellStart"/>
            <w:r w:rsidRPr="00BE3627">
              <w:rPr>
                <w:color w:val="FF0000"/>
              </w:rPr>
              <w:t>etc</w:t>
            </w:r>
            <w:proofErr w:type="spellEnd"/>
            <w:r w:rsidRPr="00BE3627">
              <w:rPr>
                <w:color w:val="FF0000"/>
              </w:rPr>
              <w:t>).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t>Analysis methods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27a: - What analysis method will be used, and how the treatment effects will be presented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Statistical Methods – adjustment for covariates</w:t>
            </w:r>
          </w:p>
        </w:tc>
      </w:tr>
      <w:tr w:rsidR="00BE3627" w:rsidTr="00E450A8">
        <w:tc>
          <w:tcPr>
            <w:tcW w:w="9350" w:type="dxa"/>
          </w:tcPr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27b: List and describe each primary and secondary outcome including details of: - any adjustment for covariates</w:t>
            </w:r>
          </w:p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27c: List and describe each primary and secondary outcome including details of: - methods used for assumptions to be checked for statistical methods</w:t>
            </w:r>
          </w:p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Item 27d: List and describe each primary and secondary outcome including details of: -alternative methods to be used if distributional assumptions (e.g. normality, proportional hazards </w:t>
            </w:r>
            <w:proofErr w:type="spellStart"/>
            <w:r w:rsidRPr="00BE3627">
              <w:rPr>
                <w:color w:val="FF0000"/>
              </w:rPr>
              <w:t>etc</w:t>
            </w:r>
            <w:proofErr w:type="spellEnd"/>
            <w:r w:rsidRPr="00BE3627">
              <w:rPr>
                <w:color w:val="FF0000"/>
              </w:rPr>
              <w:t>) do not hold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Statistical Methods – sensitivity analyses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27e: List and describe each primary and secondary outcome including details of: - any planned sensitivity analyses for each outcome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Statistical Methods – subgroup analyses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27f: List and describe each primary and secondary outcome including details of: - any planned subgroup analyses for each outcome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Missing data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28: Missing data- reporting and assumptions/statistical methods to handle missing data (e.g. multiple imputation)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Additional Analyses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29: Details of any additional statistical analyses required e.g. complier-average causal effect (CACE) analysis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Harms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 xml:space="preserve">Item 30: Sufficient detail provided on </w:t>
            </w:r>
            <w:proofErr w:type="spellStart"/>
            <w:r w:rsidRPr="00BE3627">
              <w:rPr>
                <w:color w:val="FF0000"/>
              </w:rPr>
              <w:t>summarising</w:t>
            </w:r>
            <w:proofErr w:type="spellEnd"/>
            <w:r w:rsidRPr="00BE3627">
              <w:rPr>
                <w:color w:val="FF0000"/>
              </w:rPr>
              <w:t xml:space="preserve"> harms e.g. information on severity, expectedness and causality; details of how AE's are coded or </w:t>
            </w:r>
            <w:proofErr w:type="spellStart"/>
            <w:r w:rsidRPr="00BE3627">
              <w:rPr>
                <w:color w:val="FF0000"/>
              </w:rPr>
              <w:t>categorised</w:t>
            </w:r>
            <w:proofErr w:type="spellEnd"/>
            <w:r w:rsidRPr="00BE3627">
              <w:rPr>
                <w:color w:val="FF0000"/>
              </w:rPr>
              <w:t xml:space="preserve">; how adverse events (AE’s) data will be </w:t>
            </w:r>
            <w:proofErr w:type="spellStart"/>
            <w:r w:rsidRPr="00BE3627">
              <w:rPr>
                <w:color w:val="FF0000"/>
              </w:rPr>
              <w:t>analysed</w:t>
            </w:r>
            <w:proofErr w:type="spellEnd"/>
            <w:r w:rsidRPr="00BE3627">
              <w:rPr>
                <w:color w:val="FF0000"/>
              </w:rPr>
              <w:t>, i.e. grade 3/4 only, incidence case analysis, intervention emergent analysis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Statistical Software</w:t>
            </w:r>
          </w:p>
        </w:tc>
      </w:tr>
      <w:tr w:rsidR="00BE3627" w:rsidTr="00E450A8">
        <w:tc>
          <w:tcPr>
            <w:tcW w:w="9350" w:type="dxa"/>
          </w:tcPr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31: Details of statistical packages to be used to carry out analyses (optional)</w:t>
            </w:r>
          </w:p>
        </w:tc>
      </w:tr>
    </w:tbl>
    <w:p w:rsidR="00BE3627" w:rsidRDefault="00BE3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3627" w:rsidTr="00E450A8">
        <w:tc>
          <w:tcPr>
            <w:tcW w:w="9350" w:type="dxa"/>
            <w:shd w:val="clear" w:color="auto" w:fill="F2F2F2" w:themeFill="background1" w:themeFillShade="F2"/>
          </w:tcPr>
          <w:p w:rsidR="00BE3627" w:rsidRPr="0046669E" w:rsidRDefault="00BE3627" w:rsidP="00E450A8">
            <w:pPr>
              <w:tabs>
                <w:tab w:val="left" w:pos="27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t>References</w:t>
            </w:r>
          </w:p>
        </w:tc>
      </w:tr>
      <w:tr w:rsidR="00BE3627" w:rsidTr="00E450A8">
        <w:tc>
          <w:tcPr>
            <w:tcW w:w="9350" w:type="dxa"/>
          </w:tcPr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32a: References to be provided for non-standard statistical methods</w:t>
            </w:r>
          </w:p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32b: Reference to Data Management Plan</w:t>
            </w:r>
          </w:p>
          <w:p w:rsidR="00BE3627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32c: Reference to the Trial Master File and Statistical Master File</w:t>
            </w:r>
          </w:p>
          <w:p w:rsidR="00BE3627" w:rsidRPr="007A6AD4" w:rsidRDefault="00BE3627" w:rsidP="00E450A8">
            <w:pPr>
              <w:rPr>
                <w:color w:val="FF0000"/>
              </w:rPr>
            </w:pPr>
            <w:r w:rsidRPr="00BE3627">
              <w:rPr>
                <w:color w:val="FF0000"/>
              </w:rPr>
              <w:t>Item 32d: Reference to other Standard Operating Procedures or documents</w:t>
            </w:r>
          </w:p>
        </w:tc>
      </w:tr>
    </w:tbl>
    <w:p w:rsidR="00BE3627" w:rsidRPr="00684CAF" w:rsidRDefault="00BE3627" w:rsidP="00BE3627">
      <w:pPr>
        <w:rPr>
          <w:rFonts w:ascii="Arial" w:hAnsi="Arial" w:cs="Arial"/>
          <w:b/>
          <w:sz w:val="24"/>
          <w:szCs w:val="24"/>
        </w:rPr>
      </w:pPr>
    </w:p>
    <w:sectPr w:rsidR="00BE3627" w:rsidRPr="00684C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88" w:rsidRDefault="00376588" w:rsidP="001E582D">
      <w:pPr>
        <w:spacing w:after="0" w:line="240" w:lineRule="auto"/>
      </w:pPr>
      <w:r>
        <w:separator/>
      </w:r>
    </w:p>
  </w:endnote>
  <w:endnote w:type="continuationSeparator" w:id="0">
    <w:p w:rsidR="00376588" w:rsidRDefault="00376588" w:rsidP="001E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2D" w:rsidRDefault="00DB61CF">
    <w:pPr>
      <w:pStyle w:val="Footer"/>
    </w:pPr>
    <w:r>
      <w:t xml:space="preserve">* </w:t>
    </w:r>
    <w:r w:rsidR="001E582D" w:rsidRPr="001E582D">
      <w:t>Guidelines for the Content of Statistical Analysis Plans in Clinical Trials</w:t>
    </w:r>
    <w:r w:rsidR="001E582D">
      <w:t>. JAMA. Dec,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88" w:rsidRDefault="00376588" w:rsidP="001E582D">
      <w:pPr>
        <w:spacing w:after="0" w:line="240" w:lineRule="auto"/>
      </w:pPr>
      <w:r>
        <w:separator/>
      </w:r>
    </w:p>
  </w:footnote>
  <w:footnote w:type="continuationSeparator" w:id="0">
    <w:p w:rsidR="00376588" w:rsidRDefault="00376588" w:rsidP="001E5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A7"/>
    <w:rsid w:val="00077EE3"/>
    <w:rsid w:val="000F1CA7"/>
    <w:rsid w:val="001E582D"/>
    <w:rsid w:val="00376588"/>
    <w:rsid w:val="0046669E"/>
    <w:rsid w:val="00684956"/>
    <w:rsid w:val="00684CAF"/>
    <w:rsid w:val="00685D0E"/>
    <w:rsid w:val="006A2EFB"/>
    <w:rsid w:val="007A6AD4"/>
    <w:rsid w:val="007A7706"/>
    <w:rsid w:val="008136E3"/>
    <w:rsid w:val="008C2D21"/>
    <w:rsid w:val="008E76B7"/>
    <w:rsid w:val="00911A90"/>
    <w:rsid w:val="009C0567"/>
    <w:rsid w:val="009E0EBB"/>
    <w:rsid w:val="00A85FA8"/>
    <w:rsid w:val="00A86633"/>
    <w:rsid w:val="00B3531F"/>
    <w:rsid w:val="00B65AD0"/>
    <w:rsid w:val="00BB1BF0"/>
    <w:rsid w:val="00BE3627"/>
    <w:rsid w:val="00C9635D"/>
    <w:rsid w:val="00CD094E"/>
    <w:rsid w:val="00DB61CF"/>
    <w:rsid w:val="00DE019D"/>
    <w:rsid w:val="00DF0F15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7A1EE-C0AC-4451-A4A5-B5901F6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2D"/>
  </w:style>
  <w:style w:type="paragraph" w:styleId="Footer">
    <w:name w:val="footer"/>
    <w:basedOn w:val="Normal"/>
    <w:link w:val="FooterChar"/>
    <w:uiPriority w:val="99"/>
    <w:unhideWhenUsed/>
    <w:rsid w:val="001E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2D"/>
  </w:style>
  <w:style w:type="table" w:styleId="TableGrid">
    <w:name w:val="Table Grid"/>
    <w:basedOn w:val="TableNormal"/>
    <w:uiPriority w:val="39"/>
    <w:rsid w:val="004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6089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26</cp:revision>
  <dcterms:created xsi:type="dcterms:W3CDTF">2017-12-29T20:21:00Z</dcterms:created>
  <dcterms:modified xsi:type="dcterms:W3CDTF">2018-01-03T01:50:00Z</dcterms:modified>
</cp:coreProperties>
</file>